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5C" w:rsidRDefault="006B375C" w:rsidP="006B375C">
      <w:pPr>
        <w:spacing w:line="600" w:lineRule="exact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Style w:val="a7"/>
          <w:rFonts w:ascii="方正小标宋简体" w:eastAsia="方正小标宋简体" w:hAnsi="黑体" w:cs="仿宋_GB2312" w:hint="eastAsia"/>
          <w:sz w:val="44"/>
          <w:szCs w:val="44"/>
        </w:rPr>
        <w:t>中层岗位招聘计划表</w:t>
      </w:r>
    </w:p>
    <w:p w:rsidR="006B375C" w:rsidRDefault="006B375C" w:rsidP="006B375C">
      <w:pPr>
        <w:spacing w:line="600" w:lineRule="exact"/>
        <w:rPr>
          <w:rFonts w:ascii="黑体" w:eastAsia="黑体" w:hAnsi="黑体" w:cs="仿宋_GB2312"/>
          <w:sz w:val="32"/>
          <w:szCs w:val="32"/>
        </w:rPr>
      </w:pPr>
    </w:p>
    <w:tbl>
      <w:tblPr>
        <w:tblW w:w="151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687"/>
        <w:gridCol w:w="486"/>
        <w:gridCol w:w="450"/>
        <w:gridCol w:w="639"/>
        <w:gridCol w:w="702"/>
        <w:gridCol w:w="1767"/>
        <w:gridCol w:w="4071"/>
        <w:gridCol w:w="3566"/>
        <w:gridCol w:w="865"/>
        <w:gridCol w:w="785"/>
        <w:gridCol w:w="657"/>
      </w:tblGrid>
      <w:tr w:rsidR="006B375C" w:rsidTr="00294B05">
        <w:trPr>
          <w:trHeight w:val="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年龄上限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岗位待遇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面试考核形式</w:t>
            </w:r>
          </w:p>
        </w:tc>
      </w:tr>
      <w:tr w:rsidR="006B375C" w:rsidTr="00294B05">
        <w:trPr>
          <w:trHeight w:val="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企业发展部副部长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1980年7月1日及以后出生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全日制研究生及以上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信息管理与信息系统、工程硕士（电气工程、光学工程、仪器仪表工程、电气工程、电子与通信工程）</w:t>
            </w:r>
          </w:p>
          <w:p w:rsidR="006B375C" w:rsidRDefault="006B375C" w:rsidP="00294B05">
            <w:pP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1、负责对接政府等相关机构，熟悉了解各类政策，为后期项目投资提供参考依据；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2、负责投资类项目评价和分析，为公司决策层提供参考意见；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3、组织、参与投资合作项目评审、尽职调查及谈判；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4、建立并完善BOT、BT项目尽职调查、项目分析评价模板；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5、负责收集、了解与企业相关的各类国家和地方优惠、扶持、奖励政策信息，统筹公司资质增项、升级、延续等资料编制及申报工作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1、具备对投资项目的技术分析、综合分析能力及对经济形势的研判能力；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2、具备良好的分析、总结、提炼及报告书写能力；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3、勤劳踏实，具有良好的沟通和人际交往能力，具有强烈的团队协作精神及抗压能力；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5、中共党员优先。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18万左右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6B375C" w:rsidTr="00294B05">
        <w:trPr>
          <w:trHeight w:val="3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人事主管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1980年7月1日及以后出生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工商管理、会计学、财务管理、国际财务管理、国际商务、人力资源管理、企业管理、审计学、资产评估、劳动关系、新闻学、广播电视学、广播电视新闻学、广告学、传播学、编辑出版学、网络与新媒体、数字出版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1、根据企业的业务发展要求，分析企业人力资源现状和未来一段时间内人力资源的供需情况，编制公司人力资源规划及具体的实施方法。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2、根据企业发展并结合人力资源规划，负责组织并实施招聘工作。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3、根据企业的总体发展战略和人力资源规划，制定企业薪酬制度、设计薪酬方案、计算员工薪酬和组织落实薪酬发放等工作。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4、根据本企业的人力资源规划，实施培训需求调查，制定培训计划，组织实施培训计划、培训评估等工作。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5、根据企业发展目标和计划，与其它各职能部门共同制定绩效考评方案，并把考评结果运用到实际工作中去，调动员工积极性。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负责员工聘用、劳动合同、调动、退休、离职、解聘及人事档案等日常管理，组织员工职称与技术等级评聘，负责人事档案管理和公司人力资源信息系统的维护工作，协调企业内部员工工作，维护公司良好的劳动关系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7、负责人力资源管理组织设计，人力资源管理制度的制定、修订和监督执行，定期或不定期对组织架构和编制进行评估，并提出重新设计、调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整的方案。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8、领导交办的其他事情。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1、具有5年及以上人力资源经验或3年及以上党政机关、事业单位、国企人事管理经验；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2、具有人力资源相关资格证书；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3、具备活跃的互联网思维，紧追热点并能巧妙利用，具有活动策划的创新思维、业务思维；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4、熟悉国企人事政策、法律法规；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5、宣传企业文化，并熟悉社招、校招流程；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6、熟练掌握微信、头条、抖音等新媒体，并利用新媒体开展招聘工作；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7、熟悉各种面试技巧、人才选拔工具有效支持招聘工作展开；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8、能接受加班；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9、中共党员优先。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14万左右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6B375C" w:rsidTr="00294B05">
        <w:trPr>
          <w:trHeight w:val="3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财务主管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1980年7月1日及以后出生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会计（学）、审计学、财务管理、</w:t>
            </w:r>
            <w:r>
              <w:rPr>
                <w:sz w:val="18"/>
                <w:szCs w:val="18"/>
              </w:rPr>
              <w:t>财政学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税收学、金融学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1、负责公司的日常财务核算，单据的审核，编制财务报表，费用统计报表等各类业务台账；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2、按相关法律法规的规定，按期申报、缴纳各项税费，并做好发票的领用及保管工作；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3、按公司制度规定，对各项费用支出及付款进行审核；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4、及时清理往来款项，协助资产管理部门定期做好财产清查和核对工作，做到账实相符。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5、配合相关部门对公司进行的审计工作；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6、妥善保管会计凭证、会计账簿、财务会计报表和其他会计资料；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7、完成领导交办其他的工作。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1、熟悉国家会计法规，熟练掌握国家财税法律规范，地方税务法规和相关税收政策；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2、具有5年及以上财务经验或3年及以上党政机关、事业单位、国企财务管理经验，专业知识强，能独立完成合并财务报表的编制；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3、熟练应用财务软件及办公软件；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4、具备良好的职业素养、敬业精神，具有极强的工作原则性；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5、能接受加班。</w:t>
            </w:r>
          </w:p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14万左右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75C" w:rsidRDefault="006B375C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</w:tbl>
    <w:p w:rsidR="00502DA0" w:rsidRDefault="00502DA0">
      <w:bookmarkStart w:id="0" w:name="_GoBack"/>
      <w:bookmarkEnd w:id="0"/>
    </w:p>
    <w:sectPr w:rsidR="00502DA0" w:rsidSect="006B37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7B" w:rsidRDefault="0013427B" w:rsidP="006B375C">
      <w:r>
        <w:separator/>
      </w:r>
    </w:p>
  </w:endnote>
  <w:endnote w:type="continuationSeparator" w:id="0">
    <w:p w:rsidR="0013427B" w:rsidRDefault="0013427B" w:rsidP="006B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7B" w:rsidRDefault="0013427B" w:rsidP="006B375C">
      <w:r>
        <w:separator/>
      </w:r>
    </w:p>
  </w:footnote>
  <w:footnote w:type="continuationSeparator" w:id="0">
    <w:p w:rsidR="0013427B" w:rsidRDefault="0013427B" w:rsidP="006B3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1C"/>
    <w:rsid w:val="0013427B"/>
    <w:rsid w:val="0028531C"/>
    <w:rsid w:val="00502DA0"/>
    <w:rsid w:val="006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5AA03-49C6-4997-8C84-12D00A9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75C"/>
    <w:rPr>
      <w:sz w:val="18"/>
      <w:szCs w:val="18"/>
    </w:rPr>
  </w:style>
  <w:style w:type="character" w:styleId="a7">
    <w:name w:val="Strong"/>
    <w:basedOn w:val="a0"/>
    <w:uiPriority w:val="22"/>
    <w:qFormat/>
    <w:rsid w:val="006B3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NCMT</dc:creator>
  <cp:keywords/>
  <dc:description/>
  <cp:lastModifiedBy>NCMT</cp:lastModifiedBy>
  <cp:revision>2</cp:revision>
  <dcterms:created xsi:type="dcterms:W3CDTF">2021-08-09T01:31:00Z</dcterms:created>
  <dcterms:modified xsi:type="dcterms:W3CDTF">2021-08-09T01:31:00Z</dcterms:modified>
</cp:coreProperties>
</file>